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1035">
      <w:pPr>
        <w:adjustRightInd w:val="0"/>
        <w:snapToGrid w:val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保 证 金 协 议</w:t>
      </w:r>
    </w:p>
    <w:p w14:paraId="36C7CF60">
      <w:pPr>
        <w:adjustRightInd w:val="0"/>
        <w:snapToGrid w:val="0"/>
        <w:jc w:val="center"/>
        <w:rPr>
          <w:b/>
          <w:bCs/>
          <w:sz w:val="36"/>
          <w:szCs w:val="36"/>
        </w:rPr>
      </w:pPr>
    </w:p>
    <w:p w14:paraId="0BDA49B4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甲方：上海嘉耘资产管理有限公司</w:t>
      </w:r>
    </w:p>
    <w:p w14:paraId="38A4218E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地址：上海市嘉定区阳川路118号</w:t>
      </w:r>
    </w:p>
    <w:p w14:paraId="18647803">
      <w:pPr>
        <w:adjustRightInd w:val="0"/>
        <w:snapToGrid w:val="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联系人：</w:t>
      </w:r>
      <w:r>
        <w:rPr>
          <w:rFonts w:hint="eastAsia" w:ascii="仿宋" w:hAnsi="仿宋" w:eastAsia="仿宋"/>
          <w:sz w:val="24"/>
          <w:lang w:val="en-US" w:eastAsia="zh-CN"/>
        </w:rPr>
        <w:t>朱凯</w:t>
      </w:r>
    </w:p>
    <w:p w14:paraId="1B13F0AF">
      <w:pPr>
        <w:adjustRightInd w:val="0"/>
        <w:snapToGrid w:val="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联系方式：</w:t>
      </w:r>
      <w:r>
        <w:rPr>
          <w:rFonts w:hint="eastAsia" w:ascii="仿宋" w:hAnsi="仿宋" w:eastAsia="仿宋"/>
          <w:sz w:val="24"/>
          <w:lang w:val="en-US" w:eastAsia="zh-CN"/>
        </w:rPr>
        <w:t>59529286</w:t>
      </w:r>
    </w:p>
    <w:p w14:paraId="384077B0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乙方：</w:t>
      </w:r>
    </w:p>
    <w:p w14:paraId="61B21DF3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地址：</w:t>
      </w:r>
    </w:p>
    <w:p w14:paraId="7B97FB53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联系人：</w:t>
      </w:r>
    </w:p>
    <w:p w14:paraId="5B994669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联系方式：</w:t>
      </w:r>
    </w:p>
    <w:p w14:paraId="453EE776">
      <w:pPr>
        <w:adjustRightInd w:val="0"/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</w:t>
      </w:r>
    </w:p>
    <w:p w14:paraId="25B7CE30">
      <w:pPr>
        <w:adjustRightInd w:val="0"/>
        <w:snapToGrid w:val="0"/>
        <w:ind w:firstLine="48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甲、乙双方在平等、自愿的基础上，达成如下协议：</w:t>
      </w:r>
    </w:p>
    <w:p w14:paraId="76439ED1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乙方自愿参加甲方所组织的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资产购买，并承诺诚信出价、按约履行。</w:t>
      </w:r>
    </w:p>
    <w:p w14:paraId="3A4D20AA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乙方应在签订本协议后的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个工作日内，向甲方支付保证金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4860</w:t>
      </w:r>
      <w:bookmarkStart w:id="0" w:name="_GoBack"/>
      <w:bookmarkEnd w:id="0"/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元，保证金应当一次性转入甲方以下指定账户内（不计利息）：</w:t>
      </w:r>
    </w:p>
    <w:p w14:paraId="38C14CCD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户名：上海嘉耘资产管理有限公司</w:t>
      </w:r>
    </w:p>
    <w:p w14:paraId="19B09CFF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开户行：中国邮储银行上海嘉定区支行       </w:t>
      </w:r>
    </w:p>
    <w:p w14:paraId="25DE30C0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账号：100523941260010001   </w:t>
      </w:r>
    </w:p>
    <w:p w14:paraId="78D360E5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乙方在规定时间内未缴纳保证金的，视为其放弃本次购买资格。</w:t>
      </w:r>
    </w:p>
    <w:p w14:paraId="5F9A061F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乙方缴纳保证金后，即获得了以书面形式参与现场报价的资格。如乙方出价为最高价的，确定乙方为实际购买人。</w:t>
      </w:r>
    </w:p>
    <w:p w14:paraId="2FB23274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乙方在成为实际购买人后，应在</w:t>
      </w:r>
      <w:r>
        <w:rPr>
          <w:rFonts w:hint="eastAsia" w:ascii="仿宋" w:hAnsi="仿宋" w:eastAsia="仿宋"/>
          <w:sz w:val="24"/>
          <w:u w:val="single"/>
        </w:rPr>
        <w:t>__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</w:rPr>
        <w:t>个工作日内与甲方签订《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资产买卖协议》并支付相应的款项。</w:t>
      </w:r>
    </w:p>
    <w:p w14:paraId="56E1240C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乙方成为实际购买人后，未能如期与甲方签订《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资产买卖协议》或未在规定时间内支付资产购买价款的，视为违约，保证金不予退还。</w:t>
      </w:r>
    </w:p>
    <w:p w14:paraId="24C04141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乙方的书面报价非为最高价的，视为乙方丧失购买资格。甲方应当在确定实际购买人后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15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个工作日内退还乙方的保证金。</w:t>
      </w:r>
    </w:p>
    <w:p w14:paraId="5732D214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本协议一式两份，自双方在本合同上签字即发生法律效力。</w:t>
      </w:r>
    </w:p>
    <w:p w14:paraId="0D297F7D">
      <w:pPr>
        <w:adjustRightInd w:val="0"/>
        <w:snapToGrid w:val="0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</w:t>
      </w:r>
    </w:p>
    <w:p w14:paraId="6BF3D3DF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甲方（盖章）：                     乙方（盖章）： </w:t>
      </w:r>
    </w:p>
    <w:p w14:paraId="5FE4A7A1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法定代表人（签章）：               法定代表人（签章）：</w:t>
      </w:r>
    </w:p>
    <w:p w14:paraId="7C1F2BE3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委托代理人（签章）：               委托代理人（签章）：</w:t>
      </w:r>
    </w:p>
    <w:p w14:paraId="6BA9F24B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日期：                            日期：</w:t>
      </w:r>
    </w:p>
    <w:p w14:paraId="2E108267">
      <w:pPr>
        <w:adjustRightInd w:val="0"/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D7E750"/>
    <w:multiLevelType w:val="singleLevel"/>
    <w:tmpl w:val="F6D7E75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JmZjc0MDhlZjA4YWRhMWE0NmZkZmJhZWQ0MGIifQ=="/>
  </w:docVars>
  <w:rsids>
    <w:rsidRoot w:val="F5DD435E"/>
    <w:rsid w:val="000C38AF"/>
    <w:rsid w:val="00B74404"/>
    <w:rsid w:val="04994761"/>
    <w:rsid w:val="0D387DFB"/>
    <w:rsid w:val="0DFC1E8C"/>
    <w:rsid w:val="17B4658A"/>
    <w:rsid w:val="17CC1FAB"/>
    <w:rsid w:val="1A072A81"/>
    <w:rsid w:val="1AE528AF"/>
    <w:rsid w:val="325D198D"/>
    <w:rsid w:val="36EF1147"/>
    <w:rsid w:val="3F6A067F"/>
    <w:rsid w:val="42FE7B6E"/>
    <w:rsid w:val="4C807F43"/>
    <w:rsid w:val="4ED714A2"/>
    <w:rsid w:val="5253273C"/>
    <w:rsid w:val="75997E26"/>
    <w:rsid w:val="F5DD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531</Words>
  <Characters>566</Characters>
  <Lines>4</Lines>
  <Paragraphs>1</Paragraphs>
  <TotalTime>11</TotalTime>
  <ScaleCrop>false</ScaleCrop>
  <LinksUpToDate>false</LinksUpToDate>
  <CharactersWithSpaces>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2024-11-14T10:33:00Z</dcterms:created>
  <dc:creator>Even Chen</dc:creator>
  <cp:lastModifiedBy>金童</cp:lastModifiedBy>
  <dcterms:modified xsi:type="dcterms:W3CDTF">2026-06-29T00:19:28Z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D704A9CD99B647C7A76A36D92262C184_13</vt:lpwstr>
  </property>
  <property fmtid="{D5CDD505-2E9C-101B-9397-08002B2CF9AE}" pid="4" name="KSOTemplateDocerSaveRecord">
    <vt:lpwstr>eyJoZGlkIjoiZmYzNDUzNzAwOWUwYjcyMTIwZWQzYjAyMDYyNjQwZTEiLCJ1c2VySWQiOiIyNzE5NTU5NzQifQ==</vt:lpwstr>
  </property>
</Properties>
</file>